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1759C0F1" w14:textId="77777777" w:rsidR="001B2592" w:rsidRDefault="001B2592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34BE5C4B" w14:textId="16500843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2DCD569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CF41E40" w14:textId="694BA5C8" w:rsidR="00B16787" w:rsidRDefault="00B16787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623C765" w14:textId="77777777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54F87E" w14:textId="2643EB46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77777777" w:rsidR="00AF21D9" w:rsidRPr="00993685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6E4DA0E" w14:textId="1C46378B" w:rsidR="005A0417" w:rsidRDefault="00D576C2" w:rsidP="00382306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3A85826C" w14:textId="3E421B8D" w:rsidR="00DA14D3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0927B53C" w14:textId="44FF53A1" w:rsidR="006C78D3" w:rsidRDefault="006C78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12382693" w14:textId="0899A23C" w:rsidR="006C78D3" w:rsidRDefault="006C78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color w:val="000000" w:themeColor="text1"/>
        </w:rPr>
      </w:pPr>
      <w:r w:rsidRPr="006C78D3">
        <w:rPr>
          <w:rFonts w:ascii="Work Sans" w:hAnsi="Work Sans" w:cs="Arial"/>
        </w:rPr>
        <w:t xml:space="preserve">Teniendo en cuenta </w:t>
      </w:r>
      <w:r>
        <w:rPr>
          <w:rFonts w:ascii="Work Sans" w:hAnsi="Work Sans" w:cs="Arial"/>
        </w:rPr>
        <w:t xml:space="preserve">el Acto de Pruebas del 18 de noviembre de 2025, en virtud del contrato GGC-972-2023, </w:t>
      </w:r>
      <w:r w:rsidRPr="00BE4528">
        <w:rPr>
          <w:rFonts w:ascii="Work Sans" w:hAnsi="Work Sans" w:cs="Arial"/>
          <w:color w:val="000000" w:themeColor="text1"/>
        </w:rPr>
        <w:t>suscrito entre el Ministerio de Minas y Energía y LADY MAYERLY RODRIGUEZ ABRIL identificada con Cédula de Ciudadanía No. 1.022.927.456 de Bogotá</w:t>
      </w:r>
      <w:r w:rsidR="00E9410F">
        <w:rPr>
          <w:rFonts w:ascii="Work Sans" w:hAnsi="Work Sans" w:cs="Arial"/>
          <w:color w:val="000000" w:themeColor="text1"/>
        </w:rPr>
        <w:t xml:space="preserve">, en la </w:t>
      </w:r>
      <w:proofErr w:type="spellStart"/>
      <w:r w:rsidR="00EA7A5B">
        <w:rPr>
          <w:rFonts w:ascii="Work Sans" w:hAnsi="Work Sans" w:cs="Arial"/>
          <w:color w:val="000000" w:themeColor="text1"/>
        </w:rPr>
        <w:t>cúal</w:t>
      </w:r>
      <w:proofErr w:type="spellEnd"/>
      <w:r w:rsidR="00EA7A5B">
        <w:rPr>
          <w:rFonts w:ascii="Work Sans" w:hAnsi="Work Sans" w:cs="Arial"/>
          <w:color w:val="000000" w:themeColor="text1"/>
        </w:rPr>
        <w:t xml:space="preserve"> </w:t>
      </w:r>
      <w:r w:rsidR="00E9410F">
        <w:rPr>
          <w:rFonts w:ascii="Work Sans" w:hAnsi="Work Sans" w:cs="Arial"/>
          <w:color w:val="000000" w:themeColor="text1"/>
        </w:rPr>
        <w:t xml:space="preserve">se ordenó en artículo tercero lo siguiente: </w:t>
      </w:r>
    </w:p>
    <w:p w14:paraId="4EAD9572" w14:textId="744B0F20" w:rsidR="00E9410F" w:rsidRDefault="00E9410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color w:val="000000" w:themeColor="text1"/>
        </w:rPr>
      </w:pPr>
    </w:p>
    <w:p w14:paraId="7E904139" w14:textId="687426EA" w:rsidR="00E9410F" w:rsidRPr="00E9410F" w:rsidRDefault="00E9410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color w:val="000000" w:themeColor="text1"/>
        </w:rPr>
      </w:pPr>
      <w:r>
        <w:rPr>
          <w:rFonts w:ascii="Work Sans" w:hAnsi="Work Sans" w:cs="Arial"/>
          <w:i/>
          <w:iCs/>
          <w:color w:val="000000" w:themeColor="text1"/>
        </w:rPr>
        <w:t>(…)</w:t>
      </w:r>
    </w:p>
    <w:p w14:paraId="03281CA2" w14:textId="77777777" w:rsidR="00E9410F" w:rsidRPr="00E9410F" w:rsidRDefault="00E9410F" w:rsidP="00E9410F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De conformidad con la Prueba por Informe regulada en el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Código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General del Proceso, atentamente se dispone a oficiar al Grupo de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Gestión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Contractual que apoya la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orientación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,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análisis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,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diseño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de estrategias, y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trámite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integral de los procesos de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contratación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en sus diferentes etapas, para que en el marco del contrato GGC-972-2023 se pronuncie de lo expuesto en el literal A. PRUEBA DE OFICIO, del presente acto administrativo, de la siguiente manera: </w:t>
      </w:r>
    </w:p>
    <w:p w14:paraId="34DF30F8" w14:textId="77777777" w:rsidR="00E9410F" w:rsidRPr="00E9410F" w:rsidRDefault="00E9410F" w:rsidP="00E9410F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E9410F">
        <w:rPr>
          <w:rFonts w:ascii="Work Sans" w:eastAsiaTheme="minorHAnsi" w:hAnsi="Work Sans" w:cs="Arial"/>
          <w:sz w:val="22"/>
          <w:szCs w:val="22"/>
          <w:lang w:eastAsia="en-US"/>
        </w:rPr>
        <w:t>1</w:t>
      </w: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. Teniendo en cuenta que el aplicativo NEÓN, es el que se encuentra acreditado por el Ministerio de Minas y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Energía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, para la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radicación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de cuentas, indicar ¿Qué cuentas se encuentran registradas en NEÓN, en virtud del contrato GGC-972-2023? De lo anterior, allegar los soportes del aplicativo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Neón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. </w:t>
      </w:r>
    </w:p>
    <w:p w14:paraId="716663D3" w14:textId="77777777" w:rsidR="00E9410F" w:rsidRPr="00E9410F" w:rsidRDefault="00E9410F" w:rsidP="00E9410F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lastRenderedPageBreak/>
        <w:t>2. En caso de que existan cuentas registradas en NEÓN en virtud del contrato GGC- 972-2023, detallar los anexos que se encuentran en cada una de las cuentas registradas.</w:t>
      </w: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br/>
        <w:t xml:space="preserve">3. Detallar las cuentas registradas en NEÓN en virtud del contrato GGC-972-2023 y las cuentas aprobadas por la </w:t>
      </w:r>
      <w:proofErr w:type="spellStart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supervisión</w:t>
      </w:r>
      <w:proofErr w:type="spellEnd"/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. </w:t>
      </w:r>
    </w:p>
    <w:p w14:paraId="00107C4F" w14:textId="65C101AA" w:rsidR="00E9410F" w:rsidRDefault="00E9410F" w:rsidP="00E9410F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De lo anterior, se solicita evidenciar y explicar mediante las </w:t>
      </w: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imágenes</w:t>
      </w:r>
      <w:r w:rsidRPr="00E9410F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que arroja el aplicativo NEÓN. </w:t>
      </w:r>
    </w:p>
    <w:p w14:paraId="53C54470" w14:textId="457D4AB4" w:rsidR="00E9410F" w:rsidRPr="00E9410F" w:rsidRDefault="00E9410F" w:rsidP="00E9410F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(…)</w:t>
      </w:r>
    </w:p>
    <w:p w14:paraId="5F35A077" w14:textId="41AB31D6" w:rsidR="00E9410F" w:rsidRPr="00E9410F" w:rsidRDefault="00E9410F" w:rsidP="00E9410F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Por medio del presente memorando se adjunta el informe correspondiente a </w:t>
      </w:r>
      <w:r w:rsidRPr="00E9410F">
        <w:rPr>
          <w:rFonts w:ascii="Work Sans" w:eastAsiaTheme="minorHAnsi" w:hAnsi="Work Sans" w:cs="Arial"/>
          <w:sz w:val="22"/>
          <w:szCs w:val="22"/>
          <w:lang w:eastAsia="en-US"/>
        </w:rPr>
        <w:t xml:space="preserve">la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práctica de </w:t>
      </w:r>
      <w:r w:rsidRPr="00E9410F">
        <w:rPr>
          <w:rFonts w:ascii="Work Sans" w:eastAsiaTheme="minorHAnsi" w:hAnsi="Work Sans" w:cs="Arial"/>
          <w:sz w:val="22"/>
          <w:szCs w:val="22"/>
          <w:lang w:eastAsia="en-US"/>
        </w:rPr>
        <w:t>prueba por Informe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,</w:t>
      </w:r>
      <w:r w:rsidRPr="00E9410F">
        <w:rPr>
          <w:rFonts w:ascii="Work Sans" w:eastAsiaTheme="minorHAnsi" w:hAnsi="Work Sans" w:cs="Arial"/>
          <w:sz w:val="22"/>
          <w:szCs w:val="22"/>
          <w:lang w:eastAsia="en-US"/>
        </w:rPr>
        <w:t xml:space="preserve"> regulada en el Artículo 275 del Código General del Proceso.</w:t>
      </w:r>
    </w:p>
    <w:p w14:paraId="43A655C8" w14:textId="77777777" w:rsidR="00E9410F" w:rsidRPr="00E9410F" w:rsidRDefault="00E9410F" w:rsidP="00E9410F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</w:p>
    <w:p w14:paraId="2461C1A3" w14:textId="77777777" w:rsidR="00E9410F" w:rsidRPr="00E9410F" w:rsidRDefault="00E9410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</w:rPr>
      </w:pPr>
    </w:p>
    <w:p w14:paraId="170F676C" w14:textId="77777777" w:rsidR="006C78D3" w:rsidRPr="00993685" w:rsidRDefault="006C78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F684" w14:textId="77777777" w:rsidR="0057526A" w:rsidRDefault="0057526A">
      <w:pPr>
        <w:spacing w:after="0" w:line="240" w:lineRule="auto"/>
      </w:pPr>
      <w:r>
        <w:separator/>
      </w:r>
    </w:p>
  </w:endnote>
  <w:endnote w:type="continuationSeparator" w:id="0">
    <w:p w14:paraId="214944D5" w14:textId="77777777" w:rsidR="0057526A" w:rsidRDefault="00575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71484" w14:textId="77777777" w:rsidR="0057526A" w:rsidRDefault="0057526A">
      <w:pPr>
        <w:spacing w:after="0" w:line="240" w:lineRule="auto"/>
      </w:pPr>
      <w:r>
        <w:separator/>
      </w:r>
    </w:p>
  </w:footnote>
  <w:footnote w:type="continuationSeparator" w:id="0">
    <w:p w14:paraId="5A5773C7" w14:textId="77777777" w:rsidR="0057526A" w:rsidRDefault="00575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91D93"/>
    <w:multiLevelType w:val="hybridMultilevel"/>
    <w:tmpl w:val="DC1CD50C"/>
    <w:lvl w:ilvl="0" w:tplc="CE4E1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2074F"/>
    <w:multiLevelType w:val="hybridMultilevel"/>
    <w:tmpl w:val="3FD68646"/>
    <w:lvl w:ilvl="0" w:tplc="A14C61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3"/>
  </w:num>
  <w:num w:numId="2" w16cid:durableId="1563906064">
    <w:abstractNumId w:val="5"/>
  </w:num>
  <w:num w:numId="3" w16cid:durableId="1477723028">
    <w:abstractNumId w:val="6"/>
  </w:num>
  <w:num w:numId="4" w16cid:durableId="2095085204">
    <w:abstractNumId w:val="1"/>
  </w:num>
  <w:num w:numId="5" w16cid:durableId="659963041">
    <w:abstractNumId w:val="2"/>
  </w:num>
  <w:num w:numId="6" w16cid:durableId="19362786">
    <w:abstractNumId w:val="4"/>
  </w:num>
  <w:num w:numId="7" w16cid:durableId="133760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563AF"/>
    <w:rsid w:val="00056AEF"/>
    <w:rsid w:val="00080A91"/>
    <w:rsid w:val="00084D5D"/>
    <w:rsid w:val="000965B6"/>
    <w:rsid w:val="000A3ACD"/>
    <w:rsid w:val="000C2C42"/>
    <w:rsid w:val="000C550C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73D85"/>
    <w:rsid w:val="0017568E"/>
    <w:rsid w:val="00183F06"/>
    <w:rsid w:val="00195A54"/>
    <w:rsid w:val="001B2592"/>
    <w:rsid w:val="001D4C27"/>
    <w:rsid w:val="001D560A"/>
    <w:rsid w:val="001F4FBA"/>
    <w:rsid w:val="00202A17"/>
    <w:rsid w:val="002033C2"/>
    <w:rsid w:val="0023586F"/>
    <w:rsid w:val="002511A6"/>
    <w:rsid w:val="00261F0A"/>
    <w:rsid w:val="0026480C"/>
    <w:rsid w:val="0026676C"/>
    <w:rsid w:val="002757D9"/>
    <w:rsid w:val="00283683"/>
    <w:rsid w:val="002924CA"/>
    <w:rsid w:val="002B6778"/>
    <w:rsid w:val="002D353D"/>
    <w:rsid w:val="002D4F5C"/>
    <w:rsid w:val="002E4A7A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776FA"/>
    <w:rsid w:val="00382306"/>
    <w:rsid w:val="003A04B3"/>
    <w:rsid w:val="003C6CA7"/>
    <w:rsid w:val="003D2E58"/>
    <w:rsid w:val="003D64EF"/>
    <w:rsid w:val="003F7BFA"/>
    <w:rsid w:val="00412F45"/>
    <w:rsid w:val="00426C7F"/>
    <w:rsid w:val="00447740"/>
    <w:rsid w:val="004539A8"/>
    <w:rsid w:val="00454A6E"/>
    <w:rsid w:val="00485628"/>
    <w:rsid w:val="004E340F"/>
    <w:rsid w:val="004F48BC"/>
    <w:rsid w:val="004F5EA7"/>
    <w:rsid w:val="005061BF"/>
    <w:rsid w:val="00513A70"/>
    <w:rsid w:val="005246F8"/>
    <w:rsid w:val="00533683"/>
    <w:rsid w:val="0057526A"/>
    <w:rsid w:val="005905A0"/>
    <w:rsid w:val="00591823"/>
    <w:rsid w:val="005A0417"/>
    <w:rsid w:val="005A358A"/>
    <w:rsid w:val="005A3CBB"/>
    <w:rsid w:val="005A7424"/>
    <w:rsid w:val="005F1F54"/>
    <w:rsid w:val="005F2F06"/>
    <w:rsid w:val="0061607B"/>
    <w:rsid w:val="00652321"/>
    <w:rsid w:val="006A1324"/>
    <w:rsid w:val="006A3345"/>
    <w:rsid w:val="006C5868"/>
    <w:rsid w:val="006C78D3"/>
    <w:rsid w:val="00713CBD"/>
    <w:rsid w:val="007560EA"/>
    <w:rsid w:val="00763CA0"/>
    <w:rsid w:val="007726FD"/>
    <w:rsid w:val="00773A51"/>
    <w:rsid w:val="00785B84"/>
    <w:rsid w:val="007B533D"/>
    <w:rsid w:val="007B6090"/>
    <w:rsid w:val="007C4CFE"/>
    <w:rsid w:val="007D60E2"/>
    <w:rsid w:val="00800C97"/>
    <w:rsid w:val="008017F8"/>
    <w:rsid w:val="00814311"/>
    <w:rsid w:val="00820C1E"/>
    <w:rsid w:val="008229C0"/>
    <w:rsid w:val="00836093"/>
    <w:rsid w:val="00865C91"/>
    <w:rsid w:val="008E194E"/>
    <w:rsid w:val="008E5F55"/>
    <w:rsid w:val="00901979"/>
    <w:rsid w:val="00903CEF"/>
    <w:rsid w:val="00942FA3"/>
    <w:rsid w:val="00950E59"/>
    <w:rsid w:val="0096492E"/>
    <w:rsid w:val="00985835"/>
    <w:rsid w:val="00993685"/>
    <w:rsid w:val="009B5409"/>
    <w:rsid w:val="009C5928"/>
    <w:rsid w:val="009D1C6D"/>
    <w:rsid w:val="009D2F79"/>
    <w:rsid w:val="009D6B43"/>
    <w:rsid w:val="009E1F50"/>
    <w:rsid w:val="009E5228"/>
    <w:rsid w:val="00A32F93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18CD"/>
    <w:rsid w:val="00AF21D9"/>
    <w:rsid w:val="00AF452D"/>
    <w:rsid w:val="00AF7BA8"/>
    <w:rsid w:val="00B01DA1"/>
    <w:rsid w:val="00B10CE1"/>
    <w:rsid w:val="00B12ABD"/>
    <w:rsid w:val="00B13C8A"/>
    <w:rsid w:val="00B16787"/>
    <w:rsid w:val="00B277F9"/>
    <w:rsid w:val="00B407D4"/>
    <w:rsid w:val="00B7508E"/>
    <w:rsid w:val="00B8022A"/>
    <w:rsid w:val="00BA377C"/>
    <w:rsid w:val="00BB7B62"/>
    <w:rsid w:val="00BC7B64"/>
    <w:rsid w:val="00C04679"/>
    <w:rsid w:val="00C10B18"/>
    <w:rsid w:val="00C21AEF"/>
    <w:rsid w:val="00C21B02"/>
    <w:rsid w:val="00C3379A"/>
    <w:rsid w:val="00C43155"/>
    <w:rsid w:val="00C55D22"/>
    <w:rsid w:val="00C67701"/>
    <w:rsid w:val="00C82A27"/>
    <w:rsid w:val="00CC5DAB"/>
    <w:rsid w:val="00CE7A07"/>
    <w:rsid w:val="00CE7D5E"/>
    <w:rsid w:val="00D33464"/>
    <w:rsid w:val="00D576C2"/>
    <w:rsid w:val="00D75DFD"/>
    <w:rsid w:val="00D95FE5"/>
    <w:rsid w:val="00DA14D3"/>
    <w:rsid w:val="00DD55B2"/>
    <w:rsid w:val="00DD6BE0"/>
    <w:rsid w:val="00DF3435"/>
    <w:rsid w:val="00DF436F"/>
    <w:rsid w:val="00E113E2"/>
    <w:rsid w:val="00E350BB"/>
    <w:rsid w:val="00E75B52"/>
    <w:rsid w:val="00E87ED0"/>
    <w:rsid w:val="00E9410F"/>
    <w:rsid w:val="00EA7A5B"/>
    <w:rsid w:val="00ED36A5"/>
    <w:rsid w:val="00F550D0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4</cp:revision>
  <dcterms:created xsi:type="dcterms:W3CDTF">2025-12-02T01:30:00Z</dcterms:created>
  <dcterms:modified xsi:type="dcterms:W3CDTF">2025-12-02T01:57:00Z</dcterms:modified>
  <dc:language>es-CO</dc:language>
</cp:coreProperties>
</file>